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1866" w:rsidRDefault="00691866" w:rsidP="00691866">
      <w:pPr>
        <w:jc w:val="center"/>
        <w:rPr>
          <w:sz w:val="24"/>
          <w:szCs w:val="24"/>
          <w:lang w:eastAsia="en-US"/>
        </w:rPr>
      </w:pPr>
    </w:p>
    <w:p w:rsidR="00691866" w:rsidRDefault="00691866" w:rsidP="00691866">
      <w:pPr>
        <w:pStyle w:val="a4"/>
        <w:numPr>
          <w:ilvl w:val="0"/>
          <w:numId w:val="1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76AE5976" wp14:editId="19AB0545">
            <wp:simplePos x="0" y="0"/>
            <wp:positionH relativeFrom="margin">
              <wp:posOffset>2805430</wp:posOffset>
            </wp:positionH>
            <wp:positionV relativeFrom="paragraph">
              <wp:posOffset>-62865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91866" w:rsidRDefault="00691866" w:rsidP="00691866">
      <w:pPr>
        <w:pStyle w:val="a4"/>
        <w:numPr>
          <w:ilvl w:val="0"/>
          <w:numId w:val="1"/>
        </w:numPr>
        <w:spacing w:line="252" w:lineRule="auto"/>
        <w:rPr>
          <w:b/>
          <w:bCs/>
          <w:sz w:val="28"/>
          <w:szCs w:val="28"/>
        </w:rPr>
      </w:pPr>
    </w:p>
    <w:p w:rsidR="00691866" w:rsidRDefault="00691866" w:rsidP="00691866">
      <w:pPr>
        <w:pStyle w:val="a4"/>
        <w:numPr>
          <w:ilvl w:val="0"/>
          <w:numId w:val="1"/>
        </w:numPr>
        <w:spacing w:line="252" w:lineRule="auto"/>
        <w:rPr>
          <w:b/>
          <w:bCs/>
          <w:sz w:val="28"/>
          <w:szCs w:val="28"/>
        </w:rPr>
      </w:pPr>
    </w:p>
    <w:p w:rsidR="00691866" w:rsidRDefault="00691866" w:rsidP="00691866">
      <w:pPr>
        <w:pStyle w:val="a4"/>
        <w:numPr>
          <w:ilvl w:val="0"/>
          <w:numId w:val="1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ФОНТАНСЬКА СІЛЬСЬКА РАДА</w:t>
      </w:r>
    </w:p>
    <w:p w:rsidR="00691866" w:rsidRDefault="00691866" w:rsidP="00691866">
      <w:pPr>
        <w:pStyle w:val="a4"/>
        <w:numPr>
          <w:ilvl w:val="0"/>
          <w:numId w:val="1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ОДЕСЬКОГО РАЙОНУ ОДЕСЬКОЇ ОБЛАСТІ</w:t>
      </w:r>
    </w:p>
    <w:p w:rsidR="00691866" w:rsidRDefault="00691866" w:rsidP="00691866">
      <w:pPr>
        <w:pStyle w:val="a4"/>
        <w:numPr>
          <w:ilvl w:val="0"/>
          <w:numId w:val="1"/>
        </w:numPr>
        <w:spacing w:line="252" w:lineRule="auto"/>
        <w:jc w:val="center"/>
        <w:rPr>
          <w:b/>
          <w:bCs/>
          <w:sz w:val="28"/>
          <w:szCs w:val="28"/>
        </w:rPr>
      </w:pPr>
    </w:p>
    <w:p w:rsidR="00691866" w:rsidRDefault="00691866" w:rsidP="00691866">
      <w:pPr>
        <w:pStyle w:val="a3"/>
        <w:numPr>
          <w:ilvl w:val="0"/>
          <w:numId w:val="1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  С Е С І Ї</w:t>
      </w:r>
    </w:p>
    <w:p w:rsidR="00691866" w:rsidRDefault="00691866" w:rsidP="00691866">
      <w:pPr>
        <w:pStyle w:val="a3"/>
        <w:numPr>
          <w:ilvl w:val="0"/>
          <w:numId w:val="1"/>
        </w:numPr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 xml:space="preserve">VIII </w:t>
      </w:r>
      <w:r>
        <w:rPr>
          <w:bCs/>
          <w:sz w:val="28"/>
          <w:szCs w:val="28"/>
        </w:rPr>
        <w:t>скликання</w:t>
      </w:r>
    </w:p>
    <w:p w:rsidR="00691866" w:rsidRDefault="00691866" w:rsidP="00691866">
      <w:pPr>
        <w:pStyle w:val="a3"/>
        <w:numPr>
          <w:ilvl w:val="0"/>
          <w:numId w:val="1"/>
        </w:numPr>
        <w:spacing w:before="0" w:beforeAutospacing="0" w:after="0" w:afterAutospacing="0"/>
        <w:jc w:val="center"/>
        <w:rPr>
          <w:bCs/>
          <w:sz w:val="28"/>
          <w:szCs w:val="28"/>
        </w:rPr>
      </w:pPr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89"/>
      </w:tblGrid>
      <w:tr w:rsidR="00691866" w:rsidRPr="006B15E1" w:rsidTr="00A4292E">
        <w:tc>
          <w:tcPr>
            <w:tcW w:w="9747" w:type="dxa"/>
          </w:tcPr>
          <w:p w:rsidR="00691866" w:rsidRDefault="00691866" w:rsidP="00A4292E">
            <w:pPr>
              <w:pStyle w:val="a3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від  20.02.2026 року                                                                                      № </w:t>
            </w:r>
            <w:r w:rsidR="0072606B">
              <w:rPr>
                <w:bCs/>
                <w:sz w:val="28"/>
                <w:szCs w:val="28"/>
              </w:rPr>
              <w:t>3755</w:t>
            </w:r>
            <w:bookmarkStart w:id="0" w:name="_GoBack"/>
            <w:bookmarkEnd w:id="0"/>
          </w:p>
          <w:p w:rsidR="00691866" w:rsidRDefault="00691866" w:rsidP="00A4292E">
            <w:pPr>
              <w:pStyle w:val="a3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</w:tr>
    </w:tbl>
    <w:p w:rsidR="00DF5F0A" w:rsidRDefault="00DF5F0A" w:rsidP="00DF5F0A">
      <w:pPr>
        <w:pStyle w:val="a3"/>
        <w:spacing w:before="0" w:beforeAutospacing="0" w:after="0" w:afterAutospacing="0"/>
        <w:jc w:val="both"/>
      </w:pPr>
      <w:r>
        <w:rPr>
          <w:b/>
          <w:bCs/>
          <w:color w:val="000000"/>
          <w:sz w:val="28"/>
          <w:szCs w:val="28"/>
        </w:rPr>
        <w:t>Про проведення експертної грошової оцінки земельної ділянки, що підлягає продажу</w:t>
      </w:r>
      <w:r w:rsidR="0055333B">
        <w:rPr>
          <w:b/>
          <w:bCs/>
          <w:color w:val="000000"/>
          <w:sz w:val="28"/>
          <w:szCs w:val="28"/>
        </w:rPr>
        <w:t>,</w:t>
      </w:r>
      <w:r>
        <w:rPr>
          <w:b/>
          <w:bCs/>
          <w:color w:val="000000"/>
          <w:sz w:val="28"/>
          <w:szCs w:val="28"/>
        </w:rPr>
        <w:t xml:space="preserve"> цільове призначення – для будівництва, обслуговування та ремонту об’єктів інженерної, транспортної, енергетичної інфраструктури, об’єктів зв’язку та дорожнього господарства</w:t>
      </w:r>
      <w:r>
        <w:rPr>
          <w:b/>
          <w:color w:val="000000"/>
          <w:sz w:val="28"/>
          <w:szCs w:val="28"/>
        </w:rPr>
        <w:t xml:space="preserve">, кадастровий номер </w:t>
      </w:r>
      <w:r>
        <w:rPr>
          <w:b/>
          <w:bCs/>
          <w:color w:val="000000"/>
          <w:sz w:val="28"/>
          <w:szCs w:val="28"/>
        </w:rPr>
        <w:t>5122786400:02:003:2038</w:t>
      </w:r>
    </w:p>
    <w:p w:rsidR="00DF5F0A" w:rsidRDefault="00DF5F0A" w:rsidP="00DF5F0A">
      <w:pPr>
        <w:pStyle w:val="a3"/>
        <w:spacing w:before="0" w:beforeAutospacing="0" w:after="0" w:afterAutospacing="0"/>
        <w:ind w:firstLine="709"/>
        <w:jc w:val="both"/>
        <w:rPr>
          <w:b/>
          <w:color w:val="000000"/>
          <w:sz w:val="28"/>
          <w:szCs w:val="28"/>
        </w:rPr>
      </w:pPr>
    </w:p>
    <w:p w:rsidR="00DF5F0A" w:rsidRDefault="00DF5F0A" w:rsidP="00DF5F0A">
      <w:pPr>
        <w:jc w:val="both"/>
        <w:rPr>
          <w:sz w:val="28"/>
          <w:szCs w:val="28"/>
          <w:lang w:eastAsia="uk-UA"/>
        </w:rPr>
      </w:pPr>
    </w:p>
    <w:p w:rsidR="00DF5F0A" w:rsidRDefault="00DF5F0A" w:rsidP="00DF5F0A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ст. ст. 12, </w:t>
      </w:r>
      <w:r>
        <w:rPr>
          <w:sz w:val="28"/>
          <w:szCs w:val="28"/>
          <w:lang w:eastAsia="uk-UA"/>
        </w:rPr>
        <w:t>83</w:t>
      </w:r>
      <w:r>
        <w:rPr>
          <w:color w:val="000000"/>
          <w:sz w:val="28"/>
          <w:szCs w:val="28"/>
          <w:lang w:eastAsia="uk-UA"/>
        </w:rPr>
        <w:t>, 127, 128</w:t>
      </w:r>
      <w:r w:rsidR="0055333B">
        <w:rPr>
          <w:color w:val="000000"/>
          <w:sz w:val="28"/>
          <w:szCs w:val="28"/>
          <w:lang w:eastAsia="uk-UA"/>
        </w:rPr>
        <w:t>, 134</w:t>
      </w:r>
      <w:r>
        <w:rPr>
          <w:color w:val="000000"/>
          <w:sz w:val="28"/>
          <w:szCs w:val="28"/>
          <w:lang w:eastAsia="uk-UA"/>
        </w:rPr>
        <w:t xml:space="preserve"> Земельного кодексу України, ст. 15 Закону України «Про оцінку земель», розглянувши звернення </w:t>
      </w:r>
      <w:r>
        <w:rPr>
          <w:bCs/>
          <w:color w:val="000000"/>
          <w:sz w:val="28"/>
          <w:szCs w:val="28"/>
          <w:lang w:eastAsia="uk-UA"/>
        </w:rPr>
        <w:t xml:space="preserve">громадянина </w:t>
      </w:r>
      <w:proofErr w:type="spellStart"/>
      <w:r>
        <w:rPr>
          <w:bCs/>
          <w:color w:val="000000"/>
          <w:sz w:val="28"/>
          <w:szCs w:val="28"/>
          <w:lang w:eastAsia="uk-UA"/>
        </w:rPr>
        <w:t>Недялкова</w:t>
      </w:r>
      <w:proofErr w:type="spellEnd"/>
      <w:r>
        <w:rPr>
          <w:bCs/>
          <w:color w:val="000000"/>
          <w:sz w:val="28"/>
          <w:szCs w:val="28"/>
          <w:lang w:eastAsia="uk-UA"/>
        </w:rPr>
        <w:t xml:space="preserve"> Євгена Петровича</w:t>
      </w:r>
      <w:r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  <w:lang w:eastAsia="uk-UA"/>
        </w:rPr>
        <w:t xml:space="preserve"> </w:t>
      </w:r>
      <w:r>
        <w:rPr>
          <w:sz w:val="28"/>
          <w:szCs w:val="28"/>
        </w:rPr>
        <w:t>враховуючи висновки та пропозиції постійної депутатської комісії з питань земельних відносин, природокористування, планування території, Фонтанська сільська рада Одеського району Одеської області, -</w:t>
      </w:r>
    </w:p>
    <w:p w:rsidR="00DF5F0A" w:rsidRDefault="00DF5F0A" w:rsidP="00DF5F0A">
      <w:pPr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         </w:t>
      </w:r>
    </w:p>
    <w:p w:rsidR="00DF5F0A" w:rsidRDefault="00DF5F0A" w:rsidP="00DF5F0A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ВИРІШИЛА:</w:t>
      </w:r>
    </w:p>
    <w:p w:rsidR="00DF5F0A" w:rsidRDefault="00DF5F0A" w:rsidP="00DF5F0A">
      <w:pPr>
        <w:pStyle w:val="a4"/>
        <w:numPr>
          <w:ilvl w:val="0"/>
          <w:numId w:val="2"/>
        </w:numPr>
        <w:ind w:left="0" w:firstLine="360"/>
        <w:jc w:val="both"/>
        <w:rPr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  <w:lang w:eastAsia="uk-UA"/>
        </w:rPr>
        <w:t>Провести експертну грошову оцінку земельної ділянки площею 0,</w:t>
      </w:r>
      <w:r>
        <w:rPr>
          <w:color w:val="000000"/>
          <w:sz w:val="28"/>
          <w:szCs w:val="28"/>
        </w:rPr>
        <w:t>019</w:t>
      </w:r>
      <w:r>
        <w:rPr>
          <w:color w:val="000000"/>
          <w:sz w:val="28"/>
          <w:szCs w:val="28"/>
          <w:lang w:eastAsia="uk-UA"/>
        </w:rPr>
        <w:t xml:space="preserve"> га, кадастровий номер </w:t>
      </w:r>
      <w:r>
        <w:rPr>
          <w:color w:val="000000"/>
          <w:sz w:val="28"/>
          <w:szCs w:val="28"/>
        </w:rPr>
        <w:t>5122786400:02:003:2038</w:t>
      </w:r>
      <w:r>
        <w:rPr>
          <w:color w:val="000000"/>
          <w:sz w:val="28"/>
          <w:szCs w:val="28"/>
          <w:lang w:eastAsia="uk-UA"/>
        </w:rPr>
        <w:t>, цільове призначення – для будівництва, обслуговування та ремонту об’єктів інженерної, транспортної, енергетичної інфраструктури, об’єктів зв’язку та дорожнього господарства</w:t>
      </w:r>
      <w:r>
        <w:rPr>
          <w:sz w:val="28"/>
          <w:szCs w:val="28"/>
        </w:rPr>
        <w:t xml:space="preserve">, </w:t>
      </w:r>
      <w:r>
        <w:rPr>
          <w:color w:val="000000"/>
          <w:sz w:val="28"/>
          <w:szCs w:val="28"/>
          <w:lang w:eastAsia="uk-UA"/>
        </w:rPr>
        <w:t xml:space="preserve">розташованої за адресою: Одеська область, Одеський район, с. Фонтанка, вул. Семенова, 1-Е та перебуває в користуванні громадянина </w:t>
      </w:r>
      <w:proofErr w:type="spellStart"/>
      <w:r>
        <w:rPr>
          <w:color w:val="000000"/>
          <w:sz w:val="28"/>
          <w:szCs w:val="28"/>
          <w:lang w:eastAsia="uk-UA"/>
        </w:rPr>
        <w:t>Недялкова</w:t>
      </w:r>
      <w:proofErr w:type="spellEnd"/>
      <w:r>
        <w:rPr>
          <w:color w:val="000000"/>
          <w:sz w:val="28"/>
          <w:szCs w:val="28"/>
          <w:lang w:eastAsia="uk-UA"/>
        </w:rPr>
        <w:t xml:space="preserve"> Євгена Петровича</w:t>
      </w:r>
      <w:r>
        <w:rPr>
          <w:b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eastAsia="uk-UA"/>
        </w:rPr>
        <w:t>на підставі договору оренди земельної ділянки №б/н від 22.07.2020 року, зареєстрованого в державному реєстрі речових прав 30.07.2020 року,</w:t>
      </w:r>
      <w:r>
        <w:rPr>
          <w:color w:val="000000" w:themeColor="text1"/>
          <w:sz w:val="28"/>
          <w:szCs w:val="28"/>
        </w:rPr>
        <w:t xml:space="preserve"> номер запису про інше речове право: 37599820, реєстраційний номер об’єкта нерухомого майна: 2137821351227.</w:t>
      </w:r>
    </w:p>
    <w:p w:rsidR="00DF5F0A" w:rsidRDefault="00DF5F0A" w:rsidP="00DF5F0A">
      <w:pPr>
        <w:numPr>
          <w:ilvl w:val="0"/>
          <w:numId w:val="2"/>
        </w:numPr>
        <w:shd w:val="clear" w:color="auto" w:fill="FFFFFF"/>
        <w:tabs>
          <w:tab w:val="clear" w:pos="720"/>
          <w:tab w:val="left" w:pos="851"/>
        </w:tabs>
        <w:ind w:left="0" w:firstLine="567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Конкурсній комісії з відбору суб'єктів оціночної діяльності для проведення експертної грошової оцінки земельних ділянок, вжити заходи щодо визначення суб’єкта оціночної діяльності для проведення експертної грошової </w:t>
      </w:r>
      <w:r>
        <w:rPr>
          <w:color w:val="000000"/>
          <w:sz w:val="28"/>
          <w:szCs w:val="28"/>
          <w:lang w:eastAsia="uk-UA"/>
        </w:rPr>
        <w:lastRenderedPageBreak/>
        <w:t>оцінки земельної ділянки, визначеної у п. 1 цього рішення, відповідно до вимог чинного законодавства.</w:t>
      </w:r>
    </w:p>
    <w:p w:rsidR="00DF5F0A" w:rsidRDefault="00DF5F0A" w:rsidP="00DF5F0A">
      <w:pPr>
        <w:numPr>
          <w:ilvl w:val="0"/>
          <w:numId w:val="2"/>
        </w:numPr>
        <w:shd w:val="clear" w:color="auto" w:fill="FFFFFF"/>
        <w:tabs>
          <w:tab w:val="clear" w:pos="720"/>
          <w:tab w:val="left" w:pos="851"/>
        </w:tabs>
        <w:ind w:left="0" w:firstLine="567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Доручити в.о. сільському голові </w:t>
      </w:r>
      <w:proofErr w:type="spellStart"/>
      <w:r>
        <w:rPr>
          <w:color w:val="000000"/>
          <w:sz w:val="28"/>
          <w:szCs w:val="28"/>
          <w:lang w:eastAsia="uk-UA"/>
        </w:rPr>
        <w:t>Серебрію</w:t>
      </w:r>
      <w:proofErr w:type="spellEnd"/>
      <w:r>
        <w:rPr>
          <w:color w:val="000000"/>
          <w:sz w:val="28"/>
          <w:szCs w:val="28"/>
          <w:lang w:eastAsia="uk-UA"/>
        </w:rPr>
        <w:t xml:space="preserve"> А.Ю. від імені ради укласти договір на проведення експертної грошової оцінки земельної ділянки, визначеної у п.1 цього рішення, з суб'єктом оціночної діяльності у встановленому законом порядку.</w:t>
      </w:r>
    </w:p>
    <w:p w:rsidR="00DF5F0A" w:rsidRDefault="00DF5F0A" w:rsidP="00DF5F0A">
      <w:pPr>
        <w:numPr>
          <w:ilvl w:val="0"/>
          <w:numId w:val="2"/>
        </w:numPr>
        <w:shd w:val="clear" w:color="auto" w:fill="FFFFFF"/>
        <w:tabs>
          <w:tab w:val="clear" w:pos="720"/>
          <w:tab w:val="left" w:pos="851"/>
        </w:tabs>
        <w:ind w:left="0" w:firstLine="567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Доручити в.о. сільському голові </w:t>
      </w:r>
      <w:proofErr w:type="spellStart"/>
      <w:r>
        <w:rPr>
          <w:color w:val="000000"/>
          <w:sz w:val="28"/>
          <w:szCs w:val="28"/>
          <w:lang w:eastAsia="uk-UA"/>
        </w:rPr>
        <w:t>Серебрію</w:t>
      </w:r>
      <w:proofErr w:type="spellEnd"/>
      <w:r>
        <w:rPr>
          <w:color w:val="000000"/>
          <w:sz w:val="28"/>
          <w:szCs w:val="28"/>
          <w:lang w:eastAsia="uk-UA"/>
        </w:rPr>
        <w:t xml:space="preserve"> А.Ю. від імені ради укласти з </w:t>
      </w:r>
      <w:r>
        <w:rPr>
          <w:bCs/>
          <w:color w:val="000000"/>
          <w:sz w:val="28"/>
          <w:szCs w:val="28"/>
          <w:lang w:eastAsia="uk-UA"/>
        </w:rPr>
        <w:t>громадян</w:t>
      </w:r>
      <w:r w:rsidR="0055333B">
        <w:rPr>
          <w:bCs/>
          <w:color w:val="000000"/>
          <w:sz w:val="28"/>
          <w:szCs w:val="28"/>
          <w:lang w:eastAsia="uk-UA"/>
        </w:rPr>
        <w:t>ином</w:t>
      </w:r>
      <w:r>
        <w:rPr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="0055333B">
        <w:rPr>
          <w:bCs/>
          <w:color w:val="000000"/>
          <w:sz w:val="28"/>
          <w:szCs w:val="28"/>
          <w:lang w:eastAsia="uk-UA"/>
        </w:rPr>
        <w:t>Недялковим</w:t>
      </w:r>
      <w:proofErr w:type="spellEnd"/>
      <w:r w:rsidR="0055333B">
        <w:rPr>
          <w:bCs/>
          <w:color w:val="000000"/>
          <w:sz w:val="28"/>
          <w:szCs w:val="28"/>
          <w:lang w:eastAsia="uk-UA"/>
        </w:rPr>
        <w:t xml:space="preserve"> Євгеном Петровичем</w:t>
      </w:r>
      <w:r>
        <w:rPr>
          <w:b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eastAsia="uk-UA"/>
        </w:rPr>
        <w:t xml:space="preserve">договір про оплату авансового внеску в рахунок оплати ціни земельної ділянки, визначеної у п.1 цього рішення, в розмірі </w:t>
      </w:r>
      <w:r>
        <w:rPr>
          <w:sz w:val="28"/>
          <w:szCs w:val="28"/>
          <w:lang w:eastAsia="uk-UA"/>
        </w:rPr>
        <w:t>20%</w:t>
      </w:r>
      <w:r>
        <w:rPr>
          <w:color w:val="000000"/>
          <w:sz w:val="28"/>
          <w:szCs w:val="28"/>
          <w:lang w:eastAsia="uk-UA"/>
        </w:rPr>
        <w:t xml:space="preserve"> від нормативної грошової оцінки земельної ділянки.</w:t>
      </w:r>
    </w:p>
    <w:p w:rsidR="00DF5F0A" w:rsidRDefault="00DF5F0A" w:rsidP="00DF5F0A">
      <w:pPr>
        <w:numPr>
          <w:ilvl w:val="0"/>
          <w:numId w:val="2"/>
        </w:numPr>
        <w:shd w:val="clear" w:color="auto" w:fill="FFFFFF"/>
        <w:tabs>
          <w:tab w:val="clear" w:pos="720"/>
          <w:tab w:val="left" w:pos="851"/>
        </w:tabs>
        <w:ind w:left="0" w:firstLine="567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Довести до відома </w:t>
      </w:r>
      <w:r>
        <w:rPr>
          <w:bCs/>
          <w:color w:val="000000"/>
          <w:sz w:val="28"/>
          <w:szCs w:val="28"/>
          <w:lang w:eastAsia="uk-UA"/>
        </w:rPr>
        <w:t>громадян</w:t>
      </w:r>
      <w:r w:rsidR="0055333B">
        <w:rPr>
          <w:bCs/>
          <w:color w:val="000000"/>
          <w:sz w:val="28"/>
          <w:szCs w:val="28"/>
          <w:lang w:eastAsia="uk-UA"/>
        </w:rPr>
        <w:t>ину</w:t>
      </w:r>
      <w:r>
        <w:rPr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="0055333B">
        <w:rPr>
          <w:bCs/>
          <w:color w:val="000000"/>
          <w:sz w:val="28"/>
          <w:szCs w:val="28"/>
          <w:lang w:eastAsia="uk-UA"/>
        </w:rPr>
        <w:t>Недялкову</w:t>
      </w:r>
      <w:proofErr w:type="spellEnd"/>
      <w:r w:rsidR="0055333B">
        <w:rPr>
          <w:bCs/>
          <w:color w:val="000000"/>
          <w:sz w:val="28"/>
          <w:szCs w:val="28"/>
          <w:lang w:eastAsia="uk-UA"/>
        </w:rPr>
        <w:t xml:space="preserve"> Євгену Петровичу</w:t>
      </w:r>
      <w:r>
        <w:rPr>
          <w:bCs/>
          <w:color w:val="000000"/>
          <w:sz w:val="28"/>
          <w:szCs w:val="28"/>
          <w:lang w:eastAsia="uk-UA"/>
        </w:rPr>
        <w:t>,</w:t>
      </w:r>
      <w:r>
        <w:rPr>
          <w:color w:val="000000"/>
          <w:sz w:val="28"/>
          <w:szCs w:val="28"/>
          <w:lang w:eastAsia="uk-UA"/>
        </w:rPr>
        <w:t xml:space="preserve"> що згідно з вимогами ст. 128 Земельного Кодексу України у разі відмови покупця від укладення договору купівлі-продажу земельної ділянки сума авансового внеску не повертається.</w:t>
      </w:r>
    </w:p>
    <w:p w:rsidR="00DF5F0A" w:rsidRDefault="00DF5F0A" w:rsidP="00DF5F0A">
      <w:pPr>
        <w:numPr>
          <w:ilvl w:val="0"/>
          <w:numId w:val="2"/>
        </w:numPr>
        <w:shd w:val="clear" w:color="auto" w:fill="FFFFFF"/>
        <w:tabs>
          <w:tab w:val="clear" w:pos="720"/>
          <w:tab w:val="left" w:pos="851"/>
        </w:tabs>
        <w:ind w:left="0" w:firstLine="567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Звіт з експертної грошової оцінки земельної ділянки, визначеної у п. 1 цього рішення, подати на розгляд сесії Фонтанської сільської ради для розгляду, затвердження та прийняття рішення про продаж </w:t>
      </w:r>
      <w:r>
        <w:rPr>
          <w:bCs/>
          <w:color w:val="000000"/>
          <w:sz w:val="28"/>
          <w:szCs w:val="28"/>
          <w:lang w:eastAsia="uk-UA"/>
        </w:rPr>
        <w:t>громадян</w:t>
      </w:r>
      <w:r w:rsidR="0055333B">
        <w:rPr>
          <w:bCs/>
          <w:color w:val="000000"/>
          <w:sz w:val="28"/>
          <w:szCs w:val="28"/>
          <w:lang w:eastAsia="uk-UA"/>
        </w:rPr>
        <w:t>ину</w:t>
      </w:r>
      <w:r>
        <w:rPr>
          <w:bCs/>
          <w:color w:val="000000"/>
          <w:sz w:val="28"/>
          <w:szCs w:val="28"/>
          <w:lang w:eastAsia="uk-UA"/>
        </w:rPr>
        <w:t xml:space="preserve">  </w:t>
      </w:r>
      <w:proofErr w:type="spellStart"/>
      <w:r w:rsidR="0055333B">
        <w:rPr>
          <w:bCs/>
          <w:color w:val="000000"/>
          <w:sz w:val="28"/>
          <w:szCs w:val="28"/>
          <w:lang w:eastAsia="uk-UA"/>
        </w:rPr>
        <w:t>Недялкову</w:t>
      </w:r>
      <w:proofErr w:type="spellEnd"/>
      <w:r w:rsidR="0055333B">
        <w:rPr>
          <w:bCs/>
          <w:color w:val="000000"/>
          <w:sz w:val="28"/>
          <w:szCs w:val="28"/>
          <w:lang w:eastAsia="uk-UA"/>
        </w:rPr>
        <w:t xml:space="preserve"> Євгену Петровичу</w:t>
      </w:r>
      <w:r>
        <w:rPr>
          <w:bCs/>
          <w:color w:val="000000"/>
          <w:sz w:val="28"/>
          <w:szCs w:val="28"/>
          <w:lang w:eastAsia="uk-UA"/>
        </w:rPr>
        <w:t xml:space="preserve"> </w:t>
      </w:r>
      <w:r>
        <w:rPr>
          <w:color w:val="000000"/>
          <w:sz w:val="28"/>
          <w:szCs w:val="28"/>
          <w:lang w:eastAsia="uk-UA"/>
        </w:rPr>
        <w:t>вказаної земельної ділянки.</w:t>
      </w:r>
    </w:p>
    <w:p w:rsidR="00DF5F0A" w:rsidRDefault="00DF5F0A" w:rsidP="00DF5F0A">
      <w:pPr>
        <w:numPr>
          <w:ilvl w:val="0"/>
          <w:numId w:val="2"/>
        </w:numPr>
        <w:shd w:val="clear" w:color="auto" w:fill="FFFFFF"/>
        <w:tabs>
          <w:tab w:val="clear" w:pos="720"/>
          <w:tab w:val="left" w:pos="851"/>
        </w:tabs>
        <w:ind w:left="0" w:firstLine="567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>Контроль за виконанням даного рішення покласти на постійну депутатську комісію з питань земельних відносин, природокористування, планування території (Шпат М.О.).</w:t>
      </w:r>
    </w:p>
    <w:p w:rsidR="00DF5F0A" w:rsidRDefault="00DF5F0A" w:rsidP="00DF5F0A">
      <w:pPr>
        <w:shd w:val="clear" w:color="auto" w:fill="FFFFFF"/>
        <w:tabs>
          <w:tab w:val="left" w:pos="851"/>
        </w:tabs>
        <w:jc w:val="both"/>
        <w:textAlignment w:val="baseline"/>
        <w:rPr>
          <w:color w:val="000000"/>
          <w:sz w:val="28"/>
          <w:szCs w:val="28"/>
          <w:lang w:eastAsia="uk-UA"/>
        </w:rPr>
      </w:pPr>
    </w:p>
    <w:p w:rsidR="00DF5F0A" w:rsidRDefault="00DF5F0A" w:rsidP="00DF5F0A">
      <w:pPr>
        <w:shd w:val="clear" w:color="auto" w:fill="FFFFFF"/>
        <w:tabs>
          <w:tab w:val="left" w:pos="851"/>
        </w:tabs>
        <w:jc w:val="both"/>
        <w:textAlignment w:val="baseline"/>
        <w:rPr>
          <w:color w:val="000000"/>
          <w:sz w:val="28"/>
          <w:szCs w:val="28"/>
          <w:lang w:eastAsia="uk-UA"/>
        </w:rPr>
      </w:pPr>
    </w:p>
    <w:p w:rsidR="00691866" w:rsidRPr="005D409B" w:rsidRDefault="00691866" w:rsidP="00691866">
      <w:pPr>
        <w:rPr>
          <w:b/>
          <w:sz w:val="28"/>
          <w:szCs w:val="28"/>
        </w:rPr>
      </w:pPr>
      <w:r w:rsidRPr="005D409B">
        <w:rPr>
          <w:b/>
          <w:sz w:val="28"/>
          <w:szCs w:val="28"/>
        </w:rPr>
        <w:t xml:space="preserve">В.о. сільського голови                                 </w:t>
      </w:r>
      <w:r>
        <w:rPr>
          <w:b/>
          <w:sz w:val="28"/>
          <w:szCs w:val="28"/>
        </w:rPr>
        <w:t xml:space="preserve">      </w:t>
      </w:r>
      <w:r w:rsidRPr="005D409B">
        <w:rPr>
          <w:b/>
          <w:sz w:val="28"/>
          <w:szCs w:val="28"/>
        </w:rPr>
        <w:t xml:space="preserve">                      Андрій СЕРЕБРІЙ</w:t>
      </w:r>
    </w:p>
    <w:p w:rsidR="00DF5F0A" w:rsidRDefault="00DF5F0A" w:rsidP="00691866">
      <w:pPr>
        <w:spacing w:after="160" w:line="254" w:lineRule="auto"/>
        <w:rPr>
          <w:color w:val="000000" w:themeColor="text1"/>
          <w:sz w:val="28"/>
          <w:szCs w:val="28"/>
        </w:rPr>
      </w:pPr>
    </w:p>
    <w:p w:rsidR="00DF5F0A" w:rsidRDefault="00DF5F0A" w:rsidP="00DF5F0A"/>
    <w:p w:rsidR="00DF5F0A" w:rsidRDefault="00DF5F0A" w:rsidP="00DF5F0A"/>
    <w:p w:rsidR="00DF5F0A" w:rsidRDefault="00DF5F0A" w:rsidP="00DF5F0A"/>
    <w:p w:rsidR="00DF5F0A" w:rsidRDefault="00DF5F0A" w:rsidP="00DF5F0A"/>
    <w:p w:rsidR="00DF5F0A" w:rsidRDefault="00DF5F0A" w:rsidP="00DF5F0A"/>
    <w:p w:rsidR="00DF5F0A" w:rsidRDefault="00DF5F0A" w:rsidP="00DF5F0A"/>
    <w:p w:rsidR="00DF5F0A" w:rsidRDefault="00DF5F0A" w:rsidP="00DF5F0A"/>
    <w:p w:rsidR="00DF5F0A" w:rsidRDefault="00DF5F0A" w:rsidP="00DF5F0A"/>
    <w:p w:rsidR="00DF5F0A" w:rsidRDefault="00DF5F0A" w:rsidP="00DF5F0A"/>
    <w:p w:rsidR="00DF5F0A" w:rsidRDefault="00DF5F0A" w:rsidP="00DF5F0A"/>
    <w:p w:rsidR="00DF5F0A" w:rsidRDefault="00DF5F0A" w:rsidP="00DF5F0A"/>
    <w:p w:rsidR="00DF5F0A" w:rsidRDefault="00DF5F0A" w:rsidP="00DF5F0A"/>
    <w:p w:rsidR="00DF5F0A" w:rsidRDefault="00DF5F0A" w:rsidP="00DF5F0A"/>
    <w:p w:rsidR="00DF5F0A" w:rsidRDefault="00DF5F0A" w:rsidP="00DF5F0A"/>
    <w:p w:rsidR="00DF5F0A" w:rsidRDefault="00DF5F0A" w:rsidP="00DF5F0A"/>
    <w:p w:rsidR="00DF5F0A" w:rsidRDefault="00DF5F0A" w:rsidP="00DF5F0A"/>
    <w:p w:rsidR="00DF5F0A" w:rsidRDefault="00DF5F0A" w:rsidP="00DF5F0A"/>
    <w:p w:rsidR="00DF5F0A" w:rsidRDefault="00DF5F0A" w:rsidP="00DF5F0A"/>
    <w:p w:rsidR="00DF5F0A" w:rsidRDefault="00DF5F0A" w:rsidP="00DF5F0A"/>
    <w:p w:rsidR="00DF5F0A" w:rsidRDefault="00DF5F0A" w:rsidP="00DF5F0A"/>
    <w:p w:rsidR="00DF5F0A" w:rsidRDefault="00DF5F0A" w:rsidP="00DF5F0A"/>
    <w:p w:rsidR="00DF5F0A" w:rsidRDefault="00DF5F0A" w:rsidP="00DF5F0A"/>
    <w:p w:rsidR="00DF5F0A" w:rsidRDefault="00DF5F0A" w:rsidP="00DF5F0A"/>
    <w:sectPr w:rsidR="00DF5F0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5BD1754"/>
    <w:multiLevelType w:val="multilevel"/>
    <w:tmpl w:val="28327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7D9"/>
    <w:rsid w:val="000619ED"/>
    <w:rsid w:val="0055333B"/>
    <w:rsid w:val="005F3FFA"/>
    <w:rsid w:val="00691866"/>
    <w:rsid w:val="0072606B"/>
    <w:rsid w:val="00821A8D"/>
    <w:rsid w:val="00AA2FC5"/>
    <w:rsid w:val="00BE5C88"/>
    <w:rsid w:val="00CD07D9"/>
    <w:rsid w:val="00DF5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E95FDA"/>
  <w15:chartTrackingRefBased/>
  <w15:docId w15:val="{256A947E-5B71-423B-8996-344C1008E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5F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F5F0A"/>
    <w:pPr>
      <w:spacing w:before="100" w:beforeAutospacing="1" w:after="100" w:afterAutospacing="1"/>
    </w:pPr>
    <w:rPr>
      <w:sz w:val="24"/>
      <w:szCs w:val="24"/>
      <w:lang w:eastAsia="uk-UA"/>
    </w:rPr>
  </w:style>
  <w:style w:type="paragraph" w:styleId="a4">
    <w:name w:val="List Paragraph"/>
    <w:basedOn w:val="a"/>
    <w:uiPriority w:val="34"/>
    <w:qFormat/>
    <w:rsid w:val="00DF5F0A"/>
    <w:pPr>
      <w:ind w:left="720"/>
      <w:contextualSpacing/>
    </w:pPr>
  </w:style>
  <w:style w:type="table" w:styleId="a5">
    <w:name w:val="Table Grid"/>
    <w:basedOn w:val="a1"/>
    <w:uiPriority w:val="59"/>
    <w:rsid w:val="00691866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Fontanka123</dc:creator>
  <cp:keywords/>
  <dc:description/>
  <cp:lastModifiedBy>Fontanka123</cp:lastModifiedBy>
  <cp:revision>4</cp:revision>
  <dcterms:created xsi:type="dcterms:W3CDTF">2026-02-20T06:40:00Z</dcterms:created>
  <dcterms:modified xsi:type="dcterms:W3CDTF">2026-02-23T08:52:00Z</dcterms:modified>
</cp:coreProperties>
</file>